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17" w:rsidRDefault="00CF2208" w:rsidP="00F41D17">
      <w:r>
        <w:t xml:space="preserve">August 9, 2017 </w:t>
      </w:r>
      <w:r w:rsidR="00F41D17">
        <w:t>Liaison Meeting Minutes</w:t>
      </w:r>
    </w:p>
    <w:p w:rsidR="00F41D17" w:rsidRDefault="00F41D17" w:rsidP="00F41D17"/>
    <w:p w:rsidR="00F41D17" w:rsidRDefault="00F41D17" w:rsidP="00F41D17">
      <w:pPr>
        <w:pStyle w:val="ListParagraph"/>
        <w:numPr>
          <w:ilvl w:val="0"/>
          <w:numId w:val="3"/>
        </w:numPr>
      </w:pPr>
      <w:r>
        <w:t>Opioid Grant – 1</w:t>
      </w:r>
      <w:r w:rsidRPr="00F41D17">
        <w:rPr>
          <w:vertAlign w:val="superscript"/>
        </w:rPr>
        <w:t>st</w:t>
      </w:r>
      <w:r>
        <w:t xml:space="preserve"> training in St. Louis last week went well.  Working on a step by step guide for best practices in prescribing and lab draws  </w:t>
      </w:r>
    </w:p>
    <w:p w:rsidR="00F41D17" w:rsidRDefault="00F41D17" w:rsidP="00F41D17">
      <w:pPr>
        <w:pStyle w:val="ListParagraph"/>
        <w:numPr>
          <w:ilvl w:val="0"/>
          <w:numId w:val="3"/>
        </w:numPr>
      </w:pPr>
      <w:r>
        <w:t>Family Care Registry – no new discussion or concerns voiced</w:t>
      </w:r>
    </w:p>
    <w:p w:rsidR="00F41D17" w:rsidRDefault="00F41D17" w:rsidP="00F41D17">
      <w:pPr>
        <w:pStyle w:val="ListParagraph"/>
        <w:numPr>
          <w:ilvl w:val="0"/>
          <w:numId w:val="3"/>
        </w:numPr>
      </w:pPr>
      <w:r>
        <w:t>Workforce Associate Degree – Northwest has gotten approval to start in Jan. 2018.  Looking at possibility of working with MCC (Metropolitan Community Colleges in KC)</w:t>
      </w:r>
    </w:p>
    <w:p w:rsidR="00F41D17" w:rsidRDefault="00F41D17" w:rsidP="00F41D17">
      <w:pPr>
        <w:pStyle w:val="ListParagraph"/>
        <w:numPr>
          <w:ilvl w:val="0"/>
          <w:numId w:val="3"/>
        </w:numPr>
      </w:pPr>
      <w:r>
        <w:t xml:space="preserve">Caring for Missourians – loan </w:t>
      </w:r>
      <w:proofErr w:type="gramStart"/>
      <w:r>
        <w:t>forgiveness  --</w:t>
      </w:r>
      <w:proofErr w:type="gramEnd"/>
      <w:r>
        <w:t xml:space="preserve"> got approved for $250,000 </w:t>
      </w:r>
      <w:r w:rsidR="00D45C41">
        <w:t>both in tuition and loan forgiveness</w:t>
      </w:r>
      <w:r>
        <w:t>– LCSW’s  More infor</w:t>
      </w:r>
      <w:r w:rsidR="000F0EA4">
        <w:t>mation</w:t>
      </w:r>
      <w:r>
        <w:t xml:space="preserve"> will be sent as far as application process to get the $</w:t>
      </w:r>
    </w:p>
    <w:p w:rsidR="00F41D17" w:rsidRDefault="00F41D17" w:rsidP="00F41D17">
      <w:r>
        <w:t>Updated items</w:t>
      </w:r>
    </w:p>
    <w:p w:rsidR="00F41D17" w:rsidRDefault="00F41D17" w:rsidP="00F41D17">
      <w:pPr>
        <w:pStyle w:val="ListParagraph"/>
        <w:numPr>
          <w:ilvl w:val="0"/>
          <w:numId w:val="4"/>
        </w:numPr>
      </w:pPr>
      <w:r>
        <w:t xml:space="preserve">MHCPP </w:t>
      </w:r>
      <w:r w:rsidR="00D45C41">
        <w:t>–</w:t>
      </w:r>
      <w:r>
        <w:t xml:space="preserve"> </w:t>
      </w:r>
      <w:r w:rsidR="00D45C41">
        <w:t>no updates or conversations going on – waiver discussion dead at this time</w:t>
      </w:r>
    </w:p>
    <w:p w:rsidR="00F41D17" w:rsidRDefault="00F41D17" w:rsidP="00F41D17">
      <w:pPr>
        <w:pStyle w:val="ListParagraph"/>
        <w:numPr>
          <w:ilvl w:val="0"/>
          <w:numId w:val="4"/>
        </w:numPr>
      </w:pPr>
      <w:r>
        <w:t>HCH/DM Updates:</w:t>
      </w:r>
    </w:p>
    <w:p w:rsidR="00F41D17" w:rsidRDefault="00F41D17" w:rsidP="00D45C41">
      <w:pPr>
        <w:pStyle w:val="ListParagraph"/>
        <w:numPr>
          <w:ilvl w:val="0"/>
          <w:numId w:val="1"/>
        </w:numPr>
        <w:ind w:left="1230"/>
      </w:pPr>
      <w:r>
        <w:t>2016 HCH Report is published on the DMH website</w:t>
      </w:r>
    </w:p>
    <w:p w:rsidR="00F41D17" w:rsidRDefault="00F41D17" w:rsidP="00D45C41">
      <w:pPr>
        <w:pStyle w:val="ListParagraph"/>
        <w:numPr>
          <w:ilvl w:val="0"/>
          <w:numId w:val="1"/>
        </w:numPr>
        <w:ind w:left="1230"/>
      </w:pPr>
      <w:r>
        <w:t>HCH cost savings to CMS for CYs 12-15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>CMHC HCHs have savings every year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>Includes DM population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>Excludes individuals who died during reporting year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>Excludes managed care</w:t>
      </w:r>
    </w:p>
    <w:p w:rsidR="00F41D17" w:rsidRDefault="00F41D17" w:rsidP="00D45C41">
      <w:pPr>
        <w:pStyle w:val="ListParagraph"/>
        <w:numPr>
          <w:ilvl w:val="0"/>
          <w:numId w:val="1"/>
        </w:numPr>
        <w:ind w:left="1230"/>
      </w:pPr>
      <w:r>
        <w:t>HCH Director’s meeting Aug 17</w:t>
      </w:r>
      <w:r w:rsidRPr="00380235">
        <w:rPr>
          <w:vertAlign w:val="superscript"/>
        </w:rPr>
        <w:t>th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>Annual HCH recognition awards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 xml:space="preserve">Recognize HCH Directors 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>HCH Regional Meeting report and Q&amp;A from Practice Coaches</w:t>
      </w:r>
    </w:p>
    <w:p w:rsidR="00F41D17" w:rsidRDefault="00F41D17" w:rsidP="00D45C41">
      <w:pPr>
        <w:pStyle w:val="ListParagraph"/>
        <w:numPr>
          <w:ilvl w:val="0"/>
          <w:numId w:val="1"/>
        </w:numPr>
        <w:ind w:left="1230"/>
      </w:pPr>
      <w:r>
        <w:t>HCH Performance data (handouts)</w:t>
      </w:r>
    </w:p>
    <w:p w:rsidR="00F41D17" w:rsidRDefault="00F41D17" w:rsidP="00D45C41">
      <w:pPr>
        <w:pStyle w:val="ListParagraph"/>
        <w:numPr>
          <w:ilvl w:val="0"/>
          <w:numId w:val="1"/>
        </w:numPr>
        <w:ind w:left="1230"/>
      </w:pPr>
      <w:r>
        <w:t>MBS completion rates (handout)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 xml:space="preserve">HCH- 15 HCHs at or above 90%! Overall average is 89% and </w:t>
      </w:r>
      <w:proofErr w:type="gramStart"/>
      <w:r>
        <w:t>ki</w:t>
      </w:r>
      <w:bookmarkStart w:id="0" w:name="_GoBack"/>
      <w:bookmarkEnd w:id="0"/>
      <w:r>
        <w:t>ds</w:t>
      </w:r>
      <w:proofErr w:type="gramEnd"/>
      <w:r>
        <w:t xml:space="preserve"> completion has increased to 89%!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>DM- steadily improving; we are up to 55%! Nursing service billing is low or not happening at all in some ADA DM agencies. MBS should be billed to Extended Day Treatment in CSTAR, Metabolic Screening in CPR.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>Kudos to Compass, Family Guidance, and SEMO on meeting the 80% MBS completion rate goal for the ADA DM pop!</w:t>
      </w:r>
    </w:p>
    <w:p w:rsidR="00F41D17" w:rsidRDefault="00F41D17" w:rsidP="00D45C41">
      <w:pPr>
        <w:pStyle w:val="ListParagraph"/>
        <w:numPr>
          <w:ilvl w:val="0"/>
          <w:numId w:val="1"/>
        </w:numPr>
        <w:ind w:left="1230"/>
      </w:pPr>
      <w:r>
        <w:t xml:space="preserve">HCH Health Screen Clinical Bulletin </w:t>
      </w:r>
    </w:p>
    <w:p w:rsidR="00F41D17" w:rsidRDefault="00F41D17" w:rsidP="00D45C41">
      <w:pPr>
        <w:pStyle w:val="ListParagraph"/>
        <w:numPr>
          <w:ilvl w:val="1"/>
          <w:numId w:val="1"/>
        </w:numPr>
        <w:ind w:left="1950"/>
      </w:pPr>
      <w:r>
        <w:t>Updates around health screening for kids, as recommended by the HCH for Kids workgroup.</w:t>
      </w:r>
    </w:p>
    <w:p w:rsidR="00F41D17" w:rsidRDefault="00F41D17" w:rsidP="00D45C41">
      <w:pPr>
        <w:pStyle w:val="ListParagraph"/>
        <w:numPr>
          <w:ilvl w:val="0"/>
          <w:numId w:val="2"/>
        </w:numPr>
        <w:ind w:left="1230"/>
      </w:pPr>
      <w:r>
        <w:t>1 2 3 4 5 Fit-</w:t>
      </w:r>
      <w:proofErr w:type="spellStart"/>
      <w:r>
        <w:t>Tastic</w:t>
      </w:r>
      <w:proofErr w:type="spellEnd"/>
      <w:r>
        <w:t xml:space="preserve">! </w:t>
      </w:r>
    </w:p>
    <w:p w:rsidR="00F41D17" w:rsidRDefault="00F41D17" w:rsidP="00D45C41">
      <w:pPr>
        <w:pStyle w:val="ListParagraph"/>
        <w:numPr>
          <w:ilvl w:val="1"/>
          <w:numId w:val="2"/>
        </w:numPr>
        <w:ind w:left="1950"/>
      </w:pPr>
      <w:r>
        <w:t>Replacement for My Way to Health- we are looking at Fit-</w:t>
      </w:r>
      <w:proofErr w:type="spellStart"/>
      <w:r>
        <w:t>Tastic</w:t>
      </w:r>
      <w:proofErr w:type="spellEnd"/>
      <w:r>
        <w:t>! out of Kansas City.</w:t>
      </w:r>
    </w:p>
    <w:p w:rsidR="00D45C41" w:rsidRDefault="00D45C41" w:rsidP="00D45C41">
      <w:pPr>
        <w:pStyle w:val="ListParagraph"/>
        <w:numPr>
          <w:ilvl w:val="0"/>
          <w:numId w:val="4"/>
        </w:numPr>
      </w:pPr>
      <w:r>
        <w:t>CMHL/CIT/ERE  -- CMHL orientation held yesterday – 2 new CMHL’s started – quarterly meeting to be held on 09/06/17 – will include recognition and social</w:t>
      </w:r>
    </w:p>
    <w:p w:rsidR="00D45C41" w:rsidRDefault="00D45C41" w:rsidP="00D45C41">
      <w:pPr>
        <w:pStyle w:val="ListParagraph"/>
        <w:numPr>
          <w:ilvl w:val="2"/>
          <w:numId w:val="4"/>
        </w:numPr>
      </w:pPr>
      <w:r>
        <w:t>CIT – International conference next week in Florida – currently have 26 councils – Highway Patrol has reached out and requested 40 hour training.</w:t>
      </w:r>
    </w:p>
    <w:p w:rsidR="00D45C41" w:rsidRDefault="00D45C41" w:rsidP="00D45C41">
      <w:pPr>
        <w:pStyle w:val="ListParagraph"/>
        <w:numPr>
          <w:ilvl w:val="2"/>
          <w:numId w:val="4"/>
        </w:numPr>
      </w:pPr>
      <w:proofErr w:type="gramStart"/>
      <w:r>
        <w:lastRenderedPageBreak/>
        <w:t>ERE  --</w:t>
      </w:r>
      <w:proofErr w:type="gramEnd"/>
      <w:r>
        <w:t xml:space="preserve">  BECON event coming up in Poplar Bluff – 5 new ERE sites are up and coming – NIMH has completed evaluation – shows great outcomes – will get out as soon as finalized.</w:t>
      </w:r>
    </w:p>
    <w:p w:rsidR="00D45C41" w:rsidRDefault="00D45C41" w:rsidP="00D45C41">
      <w:pPr>
        <w:pStyle w:val="ListParagraph"/>
        <w:numPr>
          <w:ilvl w:val="0"/>
          <w:numId w:val="4"/>
        </w:numPr>
      </w:pPr>
      <w:r>
        <w:t xml:space="preserve">Deaf Services – handed out map.  Rediscover back to doing telehealth – available state wide </w:t>
      </w:r>
    </w:p>
    <w:p w:rsidR="00D51A8E" w:rsidRDefault="00D51A8E"/>
    <w:sectPr w:rsidR="00D5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5C93"/>
    <w:multiLevelType w:val="hybridMultilevel"/>
    <w:tmpl w:val="58A8868A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D975C99"/>
    <w:multiLevelType w:val="hybridMultilevel"/>
    <w:tmpl w:val="3584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3201"/>
    <w:multiLevelType w:val="hybridMultilevel"/>
    <w:tmpl w:val="17F8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24A9"/>
    <w:multiLevelType w:val="hybridMultilevel"/>
    <w:tmpl w:val="FB54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17"/>
    <w:rsid w:val="000F0EA4"/>
    <w:rsid w:val="002A17C2"/>
    <w:rsid w:val="00CF2208"/>
    <w:rsid w:val="00D45C41"/>
    <w:rsid w:val="00D51A8E"/>
    <w:rsid w:val="00F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05DA"/>
  <w15:docId w15:val="{361EFBEB-A324-4E43-9AAE-62B1B61A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D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Medical Center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Freese, Sharon A</dc:creator>
  <cp:lastModifiedBy>Emily Conde</cp:lastModifiedBy>
  <cp:revision>3</cp:revision>
  <dcterms:created xsi:type="dcterms:W3CDTF">2017-11-03T14:15:00Z</dcterms:created>
  <dcterms:modified xsi:type="dcterms:W3CDTF">2017-11-03T14:16:00Z</dcterms:modified>
</cp:coreProperties>
</file>